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225" w:rsidRPr="000E0720" w:rsidRDefault="00D77225" w:rsidP="00D77225">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#114 electronic</w:t>
      </w:r>
      <w:r w:rsidRPr="000E0720">
        <w:rPr>
          <w:rFonts w:ascii="Arial" w:eastAsia="Times New Roman" w:hAnsi="Arial" w:cs="Arial"/>
          <w:b/>
          <w:bCs/>
          <w:kern w:val="0"/>
          <w:sz w:val="24"/>
          <w:szCs w:val="20"/>
          <w:lang w:val="en-GB" w:eastAsia="en-US"/>
        </w:rPr>
        <w:tab/>
        <w:t>R2-2xxxxxx</w:t>
      </w:r>
    </w:p>
    <w:p w:rsidR="00480F3B" w:rsidRPr="00D1406E" w:rsidRDefault="00D77225" w:rsidP="00D77225">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Online, May, 2021</w:t>
      </w:r>
      <w:r w:rsidR="00480F3B" w:rsidRPr="00D1406E">
        <w:rPr>
          <w:rFonts w:ascii="Times New Roman" w:eastAsia="Times New Roman" w:hAnsi="Times New Roman" w:cs="Times New Roman"/>
          <w:b/>
          <w:bCs/>
          <w:kern w:val="0"/>
          <w:sz w:val="24"/>
          <w:szCs w:val="20"/>
          <w:lang w:val="en-GB" w:eastAsia="en-US"/>
        </w:rPr>
        <w:tab/>
      </w:r>
    </w:p>
    <w:p w:rsidR="00480F3B" w:rsidRDefault="00480F3B" w:rsidP="00480F3B">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480F3B" w:rsidRPr="00D1406E" w:rsidRDefault="00480F3B" w:rsidP="00480F3B">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11.3</w:t>
      </w:r>
      <w:r w:rsidRPr="00D1406E">
        <w:rPr>
          <w:rFonts w:ascii="Arial" w:eastAsia="SimSun" w:hAnsi="Arial" w:cs="Arial" w:hint="eastAsia"/>
          <w:b/>
          <w:bCs/>
          <w:kern w:val="0"/>
          <w:sz w:val="24"/>
          <w:szCs w:val="20"/>
          <w:lang w:val="en-GB" w:eastAsia="zh-CN"/>
        </w:rPr>
        <w:t xml:space="preserve"> (</w:t>
      </w:r>
      <w:r w:rsidRPr="00480F3B">
        <w:rPr>
          <w:rFonts w:ascii="Arial" w:eastAsia="SimSun" w:hAnsi="Arial" w:cs="Arial"/>
          <w:b/>
          <w:bCs/>
          <w:kern w:val="0"/>
          <w:sz w:val="24"/>
          <w:szCs w:val="20"/>
          <w:lang w:val="en-GB" w:eastAsia="zh-CN"/>
        </w:rPr>
        <w:t>RRC Inactive</w:t>
      </w:r>
      <w:r w:rsidRPr="00D1406E">
        <w:rPr>
          <w:rFonts w:ascii="Arial" w:eastAsia="SimSun" w:hAnsi="Arial" w:cs="Arial" w:hint="eastAsia"/>
          <w:b/>
          <w:bCs/>
          <w:kern w:val="0"/>
          <w:sz w:val="24"/>
          <w:szCs w:val="20"/>
          <w:lang w:val="en-GB" w:eastAsia="zh-CN"/>
        </w:rPr>
        <w:t>)</w:t>
      </w:r>
    </w:p>
    <w:p w:rsidR="00480F3B" w:rsidRPr="00D1406E" w:rsidRDefault="00480F3B" w:rsidP="00480F3B">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bookmarkStart w:id="0" w:name="_GoBack"/>
      <w:bookmarkEnd w:id="0"/>
    </w:p>
    <w:p w:rsidR="00480F3B" w:rsidRPr="008712FA" w:rsidRDefault="00480F3B" w:rsidP="00480F3B">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S</w:t>
      </w:r>
      <w:r w:rsidRPr="008712FA">
        <w:rPr>
          <w:rFonts w:ascii="Arial" w:eastAsia="Times New Roman" w:hAnsi="Arial" w:cs="Arial"/>
          <w:b/>
          <w:bCs/>
          <w:kern w:val="0"/>
          <w:sz w:val="24"/>
          <w:szCs w:val="20"/>
          <w:lang w:val="en-GB" w:eastAsia="en-US"/>
        </w:rPr>
        <w:t xml:space="preserve">upport of </w:t>
      </w:r>
      <w:r>
        <w:rPr>
          <w:rFonts w:ascii="Arial" w:eastAsia="Times New Roman" w:hAnsi="Arial" w:cs="Arial"/>
          <w:b/>
          <w:bCs/>
          <w:kern w:val="0"/>
          <w:sz w:val="24"/>
          <w:szCs w:val="20"/>
          <w:lang w:val="en-GB" w:eastAsia="en-US"/>
        </w:rPr>
        <w:t>positioning result reporting in Inactive state</w:t>
      </w:r>
    </w:p>
    <w:p w:rsidR="00480F3B" w:rsidRPr="00D1406E" w:rsidRDefault="00480F3B" w:rsidP="00480F3B">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8B6B92" w:rsidRPr="006D02BC" w:rsidRDefault="008B6B92" w:rsidP="008B6B92">
      <w:pPr>
        <w:rPr>
          <w:rFonts w:eastAsia="MS Mincho"/>
        </w:rPr>
      </w:pPr>
      <w:r>
        <w:t xml:space="preserve">In last RAN2#113bis-e the following agreements were made for inactive state positioning </w:t>
      </w:r>
      <w:bookmarkStart w:id="1" w:name="_Hlk67643273"/>
    </w:p>
    <w:bookmarkEnd w:id="1"/>
    <w:p w:rsidR="008B6B92" w:rsidRDefault="008B6B92" w:rsidP="008B6B92">
      <w:pPr>
        <w:pStyle w:val="Doc-text2"/>
        <w:pBdr>
          <w:top w:val="single" w:sz="4" w:space="1" w:color="auto"/>
          <w:left w:val="single" w:sz="4" w:space="4" w:color="auto"/>
          <w:bottom w:val="single" w:sz="4" w:space="1" w:color="auto"/>
          <w:right w:val="single" w:sz="4" w:space="4" w:color="auto"/>
        </w:pBdr>
      </w:pPr>
      <w:r>
        <w:t>Agreements:</w:t>
      </w:r>
    </w:p>
    <w:p w:rsidR="008B6B92" w:rsidRDefault="008B6B92" w:rsidP="008B6B92">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rsidR="008B6B92" w:rsidRPr="008B6B92" w:rsidRDefault="008B6B92" w:rsidP="008B6B92">
      <w:pPr>
        <w:pStyle w:val="Doc-text2"/>
        <w:pBdr>
          <w:top w:val="single" w:sz="4" w:space="1" w:color="auto"/>
          <w:left w:val="single" w:sz="4" w:space="4" w:color="auto"/>
          <w:bottom w:val="single" w:sz="4" w:space="1" w:color="auto"/>
          <w:right w:val="single" w:sz="4" w:space="4" w:color="auto"/>
        </w:pBdr>
        <w:rPr>
          <w:highlight w:val="yellow"/>
        </w:rPr>
      </w:pPr>
      <w:r w:rsidRPr="008B6B92">
        <w:rPr>
          <w:highlight w:val="yellow"/>
        </w:rPr>
        <w:t>FFS if LPP needs to select transport, i.e. if the message is just submitted to lower layers which decide how to deliver it (SDT, change state, etc.).</w:t>
      </w:r>
    </w:p>
    <w:p w:rsidR="008B6B92" w:rsidRDefault="008B6B92" w:rsidP="008B6B92">
      <w:pPr>
        <w:pStyle w:val="Doc-text2"/>
        <w:pBdr>
          <w:top w:val="single" w:sz="4" w:space="1" w:color="auto"/>
          <w:left w:val="single" w:sz="4" w:space="4" w:color="auto"/>
          <w:bottom w:val="single" w:sz="4" w:space="1" w:color="auto"/>
          <w:right w:val="single" w:sz="4" w:space="4" w:color="auto"/>
        </w:pBdr>
      </w:pPr>
      <w:r w:rsidRPr="008B6B92">
        <w:rPr>
          <w:highlight w:val="yellow"/>
        </w:rPr>
        <w:t>FFS if RRC state is exposed to LPP.</w:t>
      </w:r>
    </w:p>
    <w:p w:rsidR="008B6B92" w:rsidRDefault="008B6B92">
      <w:pPr>
        <w:rPr>
          <w:lang w:val="en-GB"/>
        </w:rPr>
      </w:pPr>
    </w:p>
    <w:p w:rsidR="008B6B92" w:rsidRDefault="008B6B92">
      <w:pPr>
        <w:rPr>
          <w:lang w:val="en-GB"/>
        </w:rPr>
      </w:pPr>
      <w:r>
        <w:rPr>
          <w:lang w:val="en-GB"/>
        </w:rPr>
        <w:t>I</w:t>
      </w:r>
      <w:r>
        <w:rPr>
          <w:rFonts w:hint="eastAsia"/>
          <w:lang w:val="en-GB"/>
        </w:rPr>
        <w:t xml:space="preserve">n </w:t>
      </w:r>
      <w:r>
        <w:rPr>
          <w:lang w:val="en-GB"/>
        </w:rPr>
        <w:t xml:space="preserve">this contribution, we discuss the two FFS points, i.e., </w:t>
      </w:r>
    </w:p>
    <w:p w:rsidR="000741CA" w:rsidRPr="008B6B92" w:rsidRDefault="000741CA">
      <w:pPr>
        <w:rPr>
          <w:lang w:val="en-GB"/>
        </w:rPr>
      </w:pPr>
      <w:r>
        <w:rPr>
          <w:lang w:val="en-GB"/>
        </w:rPr>
        <w:t>LPP needs to select transport and RRC state exposure to LPP.</w:t>
      </w:r>
    </w:p>
    <w:p w:rsidR="00480F3B" w:rsidRPr="000741CA" w:rsidRDefault="00480F3B">
      <w:pPr>
        <w:rPr>
          <w:rFonts w:ascii="Arial" w:eastAsia="SimSun" w:hAnsi="Arial" w:cs="Arial"/>
          <w:kern w:val="0"/>
          <w:sz w:val="36"/>
          <w:szCs w:val="20"/>
          <w:lang w:val="en-GB" w:eastAsia="en-US"/>
        </w:rPr>
      </w:pPr>
    </w:p>
    <w:p w:rsidR="00480F3B" w:rsidRPr="00D1406E" w:rsidRDefault="00480F3B" w:rsidP="00480F3B">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Discussion </w:t>
      </w:r>
    </w:p>
    <w:p w:rsidR="00004F41" w:rsidRDefault="000741CA" w:rsidP="00480F3B">
      <w:r>
        <w:t>D</w:t>
      </w:r>
      <w:r>
        <w:rPr>
          <w:rFonts w:hint="eastAsia"/>
        </w:rPr>
        <w:t xml:space="preserve">uring </w:t>
      </w:r>
      <w:r>
        <w:t xml:space="preserve">discussion in RAN2#113bis-e, the basic condition to use SDT for positioning was discussed. SDT is the way to be used when UE is in RRC inactive </w:t>
      </w:r>
      <w:r w:rsidR="00004F41">
        <w:t xml:space="preserve">and </w:t>
      </w:r>
      <w:r>
        <w:t xml:space="preserve">without transition to RRC connected mode, and has small </w:t>
      </w:r>
      <w:r w:rsidR="00004F41">
        <w:t xml:space="preserve">size data </w:t>
      </w:r>
      <w:r>
        <w:t xml:space="preserve">enough to be included that SDT </w:t>
      </w:r>
      <w:r w:rsidR="00004F41">
        <w:t>transmission</w:t>
      </w:r>
      <w:r>
        <w:t xml:space="preserve">. </w:t>
      </w:r>
      <w:r w:rsidR="00004F41">
        <w:t xml:space="preserve">SDT is just one method to transmit the UL data, and if the condition to trigger SDT is not fulfilled, then UE can just go to the connected mode and work as usual connected mode positioning operation. </w:t>
      </w:r>
    </w:p>
    <w:p w:rsidR="00532324" w:rsidRPr="00A24901" w:rsidRDefault="00532324" w:rsidP="00480F3B">
      <w:pPr>
        <w:rPr>
          <w:i/>
        </w:rPr>
      </w:pPr>
      <w:r w:rsidRPr="00A24901">
        <w:rPr>
          <w:i/>
        </w:rPr>
        <w:t xml:space="preserve">Observation 1. </w:t>
      </w:r>
      <w:r w:rsidR="009148F6" w:rsidRPr="00A24901">
        <w:rPr>
          <w:rFonts w:hint="eastAsia"/>
          <w:i/>
        </w:rPr>
        <w:t>The transport method such as SDT</w:t>
      </w:r>
      <w:r w:rsidR="006C2879" w:rsidRPr="00A24901">
        <w:rPr>
          <w:i/>
        </w:rPr>
        <w:t xml:space="preserve"> and its sub categories </w:t>
      </w:r>
      <w:r w:rsidR="009148F6" w:rsidRPr="00A24901">
        <w:rPr>
          <w:rFonts w:hint="eastAsia"/>
          <w:i/>
        </w:rPr>
        <w:t xml:space="preserve">can be used as just a way to transmit UL </w:t>
      </w:r>
      <w:r w:rsidR="009148F6" w:rsidRPr="00A24901">
        <w:rPr>
          <w:i/>
        </w:rPr>
        <w:t xml:space="preserve">data. </w:t>
      </w:r>
    </w:p>
    <w:p w:rsidR="00004F41" w:rsidRPr="009148F6" w:rsidRDefault="00004F41" w:rsidP="00480F3B"/>
    <w:p w:rsidR="000A472E" w:rsidRDefault="000741CA" w:rsidP="00480F3B">
      <w:r>
        <w:t>Therefore,</w:t>
      </w:r>
      <w:r w:rsidR="00004F41">
        <w:t xml:space="preserve"> there is no need that LPP </w:t>
      </w:r>
      <w:r w:rsidR="009148F6">
        <w:t xml:space="preserve">has </w:t>
      </w:r>
      <w:r w:rsidR="00004F41">
        <w:t>to select the transport</w:t>
      </w:r>
      <w:r w:rsidR="009148F6">
        <w:t xml:space="preserve">, but LPP just sends the generated </w:t>
      </w:r>
      <w:r w:rsidR="00A24901">
        <w:t>message</w:t>
      </w:r>
      <w:r w:rsidR="009148F6">
        <w:t xml:space="preserve"> to the lower layer</w:t>
      </w:r>
      <w:r w:rsidR="00004F41">
        <w:t xml:space="preserve">. </w:t>
      </w:r>
      <w:r w:rsidR="000A472E">
        <w:t>As we know SDT mechanism to select which sub categories e.g., CG or RACH is selected based on the channel quality. To reflect the channel quality into the UL transmission method is straightforward, and there is no need for LPP to affect the lower layer’s decision.</w:t>
      </w:r>
    </w:p>
    <w:p w:rsidR="006C2879" w:rsidRDefault="006C2879" w:rsidP="00480F3B"/>
    <w:p w:rsidR="006C2879" w:rsidRPr="00A24901" w:rsidRDefault="006C2879" w:rsidP="00480F3B">
      <w:pPr>
        <w:rPr>
          <w:b/>
        </w:rPr>
      </w:pPr>
      <w:r w:rsidRPr="00A24901">
        <w:rPr>
          <w:b/>
        </w:rPr>
        <w:t>Proposal 1. LPP doesn’t have to select the transport when UE has generated the LPP message to be transmitted in inactive mode.</w:t>
      </w:r>
    </w:p>
    <w:p w:rsidR="006C2879" w:rsidRDefault="006C2879" w:rsidP="00480F3B"/>
    <w:p w:rsidR="006C2879" w:rsidRDefault="006C2879" w:rsidP="00480F3B">
      <w:r>
        <w:t xml:space="preserve">However, still there is possibility that the quality of positioning accuracy can be negotiated. If LMF allows </w:t>
      </w:r>
      <w:r w:rsidR="00AE3F59">
        <w:t>for</w:t>
      </w:r>
      <w:r>
        <w:t xml:space="preserve"> UE </w:t>
      </w:r>
      <w:r w:rsidR="00AE3F59">
        <w:t>to generate the different version of measurement report according to the UE’s state, UE can generate the less populated measurement report when UE is in inactive state. By this, positioning in inactive state can be utilized more</w:t>
      </w:r>
      <w:r w:rsidR="00A24901">
        <w:t xml:space="preserve">. Otherwise genuine measurement report might always trigger the state transition to the connected mode, which make meaningless to design the mechanism for positioning in inactive mode. Obviously LMF should be firstly confirming there is no big accuracy degradation by this, or LMF can configure only for less accuracy-sensitive service situation. </w:t>
      </w:r>
    </w:p>
    <w:p w:rsidR="00A24901" w:rsidRDefault="00A24901" w:rsidP="00480F3B"/>
    <w:p w:rsidR="00274BB6" w:rsidRPr="0046714E" w:rsidRDefault="006E14D5" w:rsidP="00480F3B">
      <w:pPr>
        <w:rPr>
          <w:i/>
        </w:rPr>
      </w:pPr>
      <w:r w:rsidRPr="0046714E">
        <w:rPr>
          <w:i/>
        </w:rPr>
        <w:t xml:space="preserve">Observation 2. </w:t>
      </w:r>
      <w:r w:rsidR="00274BB6" w:rsidRPr="0046714E">
        <w:rPr>
          <w:i/>
        </w:rPr>
        <w:t xml:space="preserve">In most of cases, measurement report for positioning would be greater than the available data size offered by SDT RACH, which will incur underutilize the SDT based positioning solution in RRC inactive. </w:t>
      </w:r>
    </w:p>
    <w:p w:rsidR="00274BB6" w:rsidRDefault="00274BB6" w:rsidP="00480F3B"/>
    <w:p w:rsidR="00274BB6" w:rsidRDefault="00274BB6" w:rsidP="00480F3B">
      <w:r>
        <w:t>Through</w:t>
      </w:r>
      <w:r>
        <w:rPr>
          <w:rFonts w:hint="eastAsia"/>
        </w:rPr>
        <w:t xml:space="preserve"> </w:t>
      </w:r>
      <w:r>
        <w:t xml:space="preserve">the </w:t>
      </w:r>
      <w:r>
        <w:rPr>
          <w:rFonts w:hint="eastAsia"/>
        </w:rPr>
        <w:t xml:space="preserve">negotiation </w:t>
      </w:r>
      <w:r>
        <w:t>by LMF between</w:t>
      </w:r>
      <w:r>
        <w:rPr>
          <w:rFonts w:hint="eastAsia"/>
        </w:rPr>
        <w:t xml:space="preserve"> measurement accuracy and UE efficiency of positioning measurement reporting</w:t>
      </w:r>
      <w:r>
        <w:t xml:space="preserve">, </w:t>
      </w:r>
      <w:r w:rsidR="0046714E">
        <w:t xml:space="preserve">efficacy of SDT solution and positioning accuracy can achieve the optimal point. For this, RRC state at UE can be exposed to the LPP for reduced version of positioning measurement report. </w:t>
      </w:r>
    </w:p>
    <w:p w:rsidR="0046714E" w:rsidRDefault="0046714E" w:rsidP="00480F3B"/>
    <w:p w:rsidR="00274BB6" w:rsidRPr="0046714E" w:rsidRDefault="0046714E" w:rsidP="00480F3B">
      <w:pPr>
        <w:rPr>
          <w:b/>
        </w:rPr>
      </w:pPr>
      <w:r w:rsidRPr="0046714E">
        <w:rPr>
          <w:b/>
        </w:rPr>
        <w:t xml:space="preserve">Proposal 2. </w:t>
      </w:r>
      <w:r w:rsidR="006E14D5" w:rsidRPr="0046714E">
        <w:rPr>
          <w:b/>
        </w:rPr>
        <w:t>By exposing the RRC stat</w:t>
      </w:r>
      <w:r w:rsidR="005C5F70" w:rsidRPr="0046714E">
        <w:rPr>
          <w:b/>
        </w:rPr>
        <w:t>e</w:t>
      </w:r>
      <w:r w:rsidR="006E14D5" w:rsidRPr="0046714E">
        <w:rPr>
          <w:b/>
        </w:rPr>
        <w:t xml:space="preserve"> of the UE to LPP, LPP can further generate the </w:t>
      </w:r>
      <w:r w:rsidR="00274BB6" w:rsidRPr="0046714E">
        <w:rPr>
          <w:b/>
        </w:rPr>
        <w:t xml:space="preserve">reduced version of </w:t>
      </w:r>
      <w:r w:rsidR="006E14D5" w:rsidRPr="0046714E">
        <w:rPr>
          <w:b/>
        </w:rPr>
        <w:t xml:space="preserve">measurement report </w:t>
      </w:r>
      <w:r w:rsidR="00274BB6" w:rsidRPr="0046714E">
        <w:rPr>
          <w:b/>
        </w:rPr>
        <w:t>when UE is in inactive state, which can increase the efficacy</w:t>
      </w:r>
      <w:r w:rsidRPr="0046714E">
        <w:rPr>
          <w:b/>
        </w:rPr>
        <w:t xml:space="preserve"> of SDT solution.</w:t>
      </w:r>
      <w:r w:rsidR="00274BB6" w:rsidRPr="0046714E">
        <w:rPr>
          <w:b/>
        </w:rPr>
        <w:t xml:space="preserve"> </w:t>
      </w:r>
    </w:p>
    <w:p w:rsidR="00532324" w:rsidRDefault="006E14D5" w:rsidP="00480F3B">
      <w:r>
        <w:t xml:space="preserve"> </w:t>
      </w:r>
    </w:p>
    <w:p w:rsidR="00650797" w:rsidRDefault="00650797"/>
    <w:p w:rsidR="00EF3FB0" w:rsidRPr="00D1406E" w:rsidRDefault="00EF3FB0" w:rsidP="00EF3FB0">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EF3FB0" w:rsidRDefault="00EF3FB0" w:rsidP="00EF3FB0">
      <w:r>
        <w:t xml:space="preserve">In this contribution, we discussed the initial aspects on </w:t>
      </w:r>
      <w:r w:rsidR="00F911D2">
        <w:t>measurement</w:t>
      </w:r>
      <w:r>
        <w:t xml:space="preserve"> result reporting in inactive state UE. As a result, we have the following proposals:</w:t>
      </w:r>
    </w:p>
    <w:p w:rsidR="00EF3FB0" w:rsidRDefault="00EF3FB0" w:rsidP="00EF3FB0"/>
    <w:p w:rsidR="0046714E" w:rsidRPr="00A24901" w:rsidRDefault="0046714E" w:rsidP="0046714E">
      <w:pPr>
        <w:rPr>
          <w:b/>
        </w:rPr>
      </w:pPr>
      <w:r w:rsidRPr="00A24901">
        <w:rPr>
          <w:b/>
        </w:rPr>
        <w:t>Proposal 1. LPP doesn’t have to select the transport when UE has generated the LPP message to be transmitted in inactive mode.</w:t>
      </w:r>
    </w:p>
    <w:p w:rsidR="0046714E" w:rsidRPr="0046714E" w:rsidRDefault="0046714E" w:rsidP="0046714E">
      <w:pPr>
        <w:rPr>
          <w:b/>
        </w:rPr>
      </w:pPr>
      <w:r w:rsidRPr="0046714E">
        <w:rPr>
          <w:b/>
        </w:rPr>
        <w:t xml:space="preserve">Proposal 2. By exposing the RRC state of the UE to LPP, LPP can further generate the reduced version of measurement report when UE is in inactive state, which can increase the efficacy of SDT solution. </w:t>
      </w:r>
    </w:p>
    <w:p w:rsidR="00EF3FB0" w:rsidRPr="0046714E" w:rsidRDefault="00EF3FB0" w:rsidP="00EF3FB0"/>
    <w:sectPr w:rsidR="00EF3FB0" w:rsidRPr="0046714E" w:rsidSect="00480F3B">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5B6" w:rsidRDefault="004F05B6" w:rsidP="00480F3B">
      <w:pPr>
        <w:spacing w:after="0" w:line="240" w:lineRule="auto"/>
      </w:pPr>
      <w:r>
        <w:separator/>
      </w:r>
    </w:p>
  </w:endnote>
  <w:endnote w:type="continuationSeparator" w:id="0">
    <w:p w:rsidR="004F05B6" w:rsidRDefault="004F05B6" w:rsidP="0048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5B6" w:rsidRDefault="004F05B6" w:rsidP="00480F3B">
      <w:pPr>
        <w:spacing w:after="0" w:line="240" w:lineRule="auto"/>
      </w:pPr>
      <w:r>
        <w:separator/>
      </w:r>
    </w:p>
  </w:footnote>
  <w:footnote w:type="continuationSeparator" w:id="0">
    <w:p w:rsidR="004F05B6" w:rsidRDefault="004F05B6" w:rsidP="00480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2BA9294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423F2776"/>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9B1"/>
    <w:rsid w:val="00004F41"/>
    <w:rsid w:val="000741CA"/>
    <w:rsid w:val="000A472E"/>
    <w:rsid w:val="000B19E0"/>
    <w:rsid w:val="00175F5D"/>
    <w:rsid w:val="00213C45"/>
    <w:rsid w:val="00274BB6"/>
    <w:rsid w:val="0046714E"/>
    <w:rsid w:val="00480F3B"/>
    <w:rsid w:val="004F05B6"/>
    <w:rsid w:val="005303C8"/>
    <w:rsid w:val="00532324"/>
    <w:rsid w:val="005C5F70"/>
    <w:rsid w:val="005F377C"/>
    <w:rsid w:val="00614CFB"/>
    <w:rsid w:val="00650797"/>
    <w:rsid w:val="006C2879"/>
    <w:rsid w:val="006E14D5"/>
    <w:rsid w:val="008B6B92"/>
    <w:rsid w:val="009148F6"/>
    <w:rsid w:val="00A24901"/>
    <w:rsid w:val="00A359B1"/>
    <w:rsid w:val="00A374FC"/>
    <w:rsid w:val="00A61354"/>
    <w:rsid w:val="00A91225"/>
    <w:rsid w:val="00AE3F59"/>
    <w:rsid w:val="00B905E4"/>
    <w:rsid w:val="00C431F3"/>
    <w:rsid w:val="00CC092F"/>
    <w:rsid w:val="00D203E1"/>
    <w:rsid w:val="00D77225"/>
    <w:rsid w:val="00E55A4E"/>
    <w:rsid w:val="00EF3FB0"/>
    <w:rsid w:val="00F911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7AC2302-6A90-4ADA-AABC-6A94FE3DF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F3B"/>
    <w:pPr>
      <w:tabs>
        <w:tab w:val="center" w:pos="4513"/>
        <w:tab w:val="right" w:pos="9026"/>
      </w:tabs>
      <w:snapToGrid w:val="0"/>
    </w:pPr>
  </w:style>
  <w:style w:type="character" w:customStyle="1" w:styleId="Char">
    <w:name w:val="머리글 Char"/>
    <w:basedOn w:val="a0"/>
    <w:link w:val="a3"/>
    <w:uiPriority w:val="99"/>
    <w:rsid w:val="00480F3B"/>
  </w:style>
  <w:style w:type="paragraph" w:styleId="a4">
    <w:name w:val="footer"/>
    <w:basedOn w:val="a"/>
    <w:link w:val="Char0"/>
    <w:uiPriority w:val="99"/>
    <w:unhideWhenUsed/>
    <w:rsid w:val="00480F3B"/>
    <w:pPr>
      <w:tabs>
        <w:tab w:val="center" w:pos="4513"/>
        <w:tab w:val="right" w:pos="9026"/>
      </w:tabs>
      <w:snapToGrid w:val="0"/>
    </w:pPr>
  </w:style>
  <w:style w:type="character" w:customStyle="1" w:styleId="Char0">
    <w:name w:val="바닥글 Char"/>
    <w:basedOn w:val="a0"/>
    <w:link w:val="a4"/>
    <w:uiPriority w:val="99"/>
    <w:rsid w:val="00480F3B"/>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中等深??I? 1 - o??a 21,列"/>
    <w:basedOn w:val="a"/>
    <w:link w:val="Char1"/>
    <w:uiPriority w:val="34"/>
    <w:qFormat/>
    <w:rsid w:val="00480F3B"/>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列 Char"/>
    <w:basedOn w:val="a0"/>
    <w:link w:val="a5"/>
    <w:uiPriority w:val="34"/>
    <w:qFormat/>
    <w:locked/>
    <w:rsid w:val="00480F3B"/>
  </w:style>
  <w:style w:type="paragraph" w:customStyle="1" w:styleId="Doc-text2">
    <w:name w:val="Doc-text2"/>
    <w:basedOn w:val="a"/>
    <w:link w:val="Doc-text2Char"/>
    <w:qFormat/>
    <w:rsid w:val="008B6B92"/>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8B6B92"/>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580</Words>
  <Characters>3312</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12</cp:revision>
  <dcterms:created xsi:type="dcterms:W3CDTF">2021-05-07T00:47:00Z</dcterms:created>
  <dcterms:modified xsi:type="dcterms:W3CDTF">2021-05-11T02:19:00Z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